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197485</wp:posOffset>
            </wp:positionH>
            <wp:positionV relativeFrom="page">
              <wp:posOffset>283845</wp:posOffset>
            </wp:positionV>
            <wp:extent cx="7153910"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910" cy="28575"/>
                    </a:xfrm>
                    <a:prstGeom prst="rect">
                      <a:avLst/>
                    </a:prstGeom>
                    <a:noFill/>
                  </pic:spPr>
                </pic:pic>
              </a:graphicData>
            </a:graphic>
          </wp:anchor>
        </w:drawing>
        <w:drawing>
          <wp:anchor simplePos="0" relativeHeight="251657728" behindDoc="1" locked="0" layoutInCell="0" allowOverlap="1">
            <wp:simplePos x="0" y="0"/>
            <wp:positionH relativeFrom="page">
              <wp:posOffset>197485</wp:posOffset>
            </wp:positionH>
            <wp:positionV relativeFrom="page">
              <wp:posOffset>327025</wp:posOffset>
            </wp:positionV>
            <wp:extent cx="71539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910" cy="698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6-K</w:t>
      </w:r>
    </w:p>
    <w:p>
      <w:pPr>
        <w:spacing w:after="0" w:line="3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w:t>
      </w:r>
    </w:p>
    <w:p>
      <w:pPr>
        <w:spacing w:after="0" w:line="2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January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2326640</wp:posOffset>
            </wp:positionH>
            <wp:positionV relativeFrom="paragraph">
              <wp:posOffset>41910</wp:posOffset>
            </wp:positionV>
            <wp:extent cx="1067435"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7435" cy="14605"/>
                    </a:xfrm>
                    <a:prstGeom prst="rect">
                      <a:avLst/>
                    </a:prstGeom>
                    <a:noFill/>
                  </pic:spPr>
                </pic:pic>
              </a:graphicData>
            </a:graphic>
          </wp:anchor>
        </w:drawing>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001-39363</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t>IMMATICS N.V.</w:t>
      </w:r>
    </w:p>
    <w:p>
      <w:pPr>
        <w:spacing w:after="0" w:line="3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Paul-Ehrlich-Straße 15</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72076 Tübingen, Federal Republic of Germany</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of Form 20-F or Form 40-F:</w:t>
      </w:r>
    </w:p>
    <w:p>
      <w:pPr>
        <w:spacing w:after="0" w:line="178" w:lineRule="exact"/>
        <w:rPr>
          <w:sz w:val="24"/>
          <w:szCs w:val="24"/>
          <w:color w:val="auto"/>
        </w:rPr>
      </w:pPr>
    </w:p>
    <w:p>
      <w:pPr>
        <w:ind w:left="1780"/>
        <w:spacing w:after="0" w:line="173" w:lineRule="exact"/>
        <w:tabs>
          <w:tab w:leader="none" w:pos="3480" w:val="left"/>
          <w:tab w:leader="none" w:pos="5660" w:val="left"/>
          <w:tab w:leader="none" w:pos="7300" w:val="left"/>
        </w:tabs>
        <w:rPr>
          <w:sz w:val="20"/>
          <w:szCs w:val="20"/>
          <w:color w:val="auto"/>
        </w:rPr>
      </w:pPr>
      <w:r>
        <w:rPr>
          <w:rFonts w:ascii="Times New Roman" w:cs="Times New Roman" w:eastAsia="Times New Roman" w:hAnsi="Times New Roman"/>
          <w:sz w:val="15"/>
          <w:szCs w:val="15"/>
          <w:color w:val="auto"/>
        </w:rPr>
        <w:t>Form 20-F</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Form 40-F</w:t>
      </w:r>
      <w:r>
        <w:rPr>
          <w:sz w:val="20"/>
          <w:szCs w:val="20"/>
          <w:color w:val="auto"/>
        </w:rPr>
        <w:tab/>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1979930</wp:posOffset>
            </wp:positionH>
            <wp:positionV relativeFrom="paragraph">
              <wp:posOffset>37465</wp:posOffset>
            </wp:positionV>
            <wp:extent cx="57721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215" cy="6985"/>
                    </a:xfrm>
                    <a:prstGeom prst="rect">
                      <a:avLst/>
                    </a:prstGeom>
                    <a:noFill/>
                  </pic:spPr>
                </pic:pic>
              </a:graphicData>
            </a:graphic>
          </wp:anchor>
        </w:drawing>
        <w:drawing>
          <wp:anchor simplePos="0" relativeHeight="251657728" behindDoc="1" locked="0" layoutInCell="0" allowOverlap="1">
            <wp:simplePos x="0" y="0"/>
            <wp:positionH relativeFrom="column">
              <wp:posOffset>4424680</wp:posOffset>
            </wp:positionH>
            <wp:positionV relativeFrom="paragraph">
              <wp:posOffset>37465</wp:posOffset>
            </wp:positionV>
            <wp:extent cx="5695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9595" cy="698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318770</wp:posOffset>
            </wp:positionV>
            <wp:extent cx="7153910" cy="28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910" cy="2857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361950</wp:posOffset>
            </wp:positionV>
            <wp:extent cx="71539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910" cy="698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556895</wp:posOffset>
            </wp:positionV>
            <wp:extent cx="715391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9019"/>
          </w:cols>
          <w:pgMar w:left="1440" w:top="77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5"/>
          <w:szCs w:val="15"/>
          <w:b w:val="1"/>
          <w:bCs w:val="1"/>
          <w:color w:val="auto"/>
        </w:rPr>
        <w:t>INFORMATION CONTAINED IN THIS REPORT ON FORM 6-K</w:t>
      </w:r>
    </w:p>
    <w:p>
      <w:pPr>
        <w:spacing w:after="0" w:line="195"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5"/>
          <w:szCs w:val="15"/>
          <w:color w:val="auto"/>
        </w:rPr>
        <w:t>On January 13, 2025, Immatics N.V. (the “Company”) made available an updated investor presentation on its website, a copy of which is attached hereto as Exhibit 99.1. The fact that this presentation is being made available and filed herewith is not an admission as to the materiality of any information contained in the presentation. The information contained in the presentation is being provided as of the date of such presentation, and the Company does not undertake any obligation to update the presentation in the future or to update forward-looking statements to reflect subsequent actual results.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EXHIBIT INDEX</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Exhibit No.</w:t>
            </w:r>
          </w:p>
        </w:tc>
        <w:tc>
          <w:tcPr>
            <w:tcW w:w="22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162"/>
        </w:trPr>
        <w:tc>
          <w:tcPr>
            <w:tcW w:w="2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0000FF"/>
                <w:w w:val="91"/>
              </w:rPr>
              <w:t>99.</w:t>
            </w:r>
            <w:r>
              <w:rPr>
                <w:rFonts w:ascii="Times New Roman" w:cs="Times New Roman" w:eastAsia="Times New Roman" w:hAnsi="Times New Roman"/>
                <w:sz w:val="15"/>
                <w:szCs w:val="15"/>
                <w:u w:val="single" w:color="auto"/>
                <w:color w:val="0000FF"/>
                <w:w w:val="91"/>
              </w:rPr>
              <w:t>1</w:t>
            </w:r>
          </w:p>
        </w:tc>
        <w:tc>
          <w:tcPr>
            <w:tcW w:w="560" w:type="dxa"/>
            <w:vAlign w:val="bottom"/>
          </w:tcPr>
          <w:p>
            <w:pPr>
              <w:spacing w:after="0"/>
              <w:rPr>
                <w:sz w:val="14"/>
                <w:szCs w:val="14"/>
                <w:color w:val="auto"/>
              </w:rPr>
            </w:pPr>
          </w:p>
        </w:tc>
        <w:tc>
          <w:tcPr>
            <w:tcW w:w="226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5"/>
                <w:szCs w:val="15"/>
                <w:color w:val="0000FF"/>
                <w:w w:val="99"/>
              </w:rPr>
              <w:t>Presentation dated January 13, 2025</w:t>
            </w:r>
          </w:p>
        </w:tc>
      </w:tr>
      <w:tr>
        <w:trPr>
          <w:trHeight w:val="20"/>
        </w:trPr>
        <w:tc>
          <w:tcPr>
            <w:tcW w:w="2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r>
    </w:tbl>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95" w:lineRule="exact"/>
        <w:rPr>
          <w:sz w:val="20"/>
          <w:szCs w:val="20"/>
          <w:color w:val="auto"/>
        </w:rPr>
      </w:pPr>
    </w:p>
    <w:p>
      <w:pPr>
        <w:ind w:right="340" w:firstLine="545"/>
        <w:spacing w:after="0" w:line="286"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260" w:type="dxa"/>
            <w:vAlign w:val="bottom"/>
            <w:gridSpan w:val="2"/>
          </w:tcPr>
          <w:p>
            <w:pPr>
              <w:ind w:left="5060"/>
              <w:spacing w:after="0"/>
              <w:rPr>
                <w:sz w:val="20"/>
                <w:szCs w:val="20"/>
                <w:color w:val="auto"/>
              </w:rPr>
            </w:pPr>
            <w:r>
              <w:rPr>
                <w:rFonts w:ascii="Times New Roman" w:cs="Times New Roman" w:eastAsia="Times New Roman" w:hAnsi="Times New Roman"/>
                <w:sz w:val="15"/>
                <w:szCs w:val="15"/>
                <w:b w:val="1"/>
                <w:bCs w:val="1"/>
                <w:color w:val="auto"/>
              </w:rPr>
              <w:t>IMMATICS N.V.</w:t>
            </w:r>
          </w:p>
        </w:tc>
      </w:tr>
      <w:tr>
        <w:trPr>
          <w:trHeight w:val="182"/>
        </w:trPr>
        <w:tc>
          <w:tcPr>
            <w:tcW w:w="5620" w:type="dxa"/>
            <w:vAlign w:val="bottom"/>
          </w:tcPr>
          <w:p>
            <w:pPr>
              <w:spacing w:after="0"/>
              <w:rPr>
                <w:sz w:val="20"/>
                <w:szCs w:val="20"/>
                <w:color w:val="auto"/>
              </w:rPr>
            </w:pPr>
            <w:r>
              <w:rPr>
                <w:rFonts w:ascii="Times New Roman" w:cs="Times New Roman" w:eastAsia="Times New Roman" w:hAnsi="Times New Roman"/>
                <w:sz w:val="15"/>
                <w:szCs w:val="15"/>
                <w:color w:val="auto"/>
              </w:rPr>
              <w:t>Date: January 13, 2025</w:t>
            </w:r>
          </w:p>
        </w:tc>
        <w:tc>
          <w:tcPr>
            <w:tcW w:w="5640" w:type="dxa"/>
            <w:vAlign w:val="bottom"/>
          </w:tcPr>
          <w:p>
            <w:pPr>
              <w:spacing w:after="0"/>
              <w:rPr>
                <w:sz w:val="15"/>
                <w:szCs w:val="15"/>
                <w:color w:val="auto"/>
              </w:rPr>
            </w:pPr>
          </w:p>
        </w:tc>
      </w:tr>
      <w:tr>
        <w:trPr>
          <w:trHeight w:val="196"/>
        </w:trPr>
        <w:tc>
          <w:tcPr>
            <w:tcW w:w="5620" w:type="dxa"/>
            <w:vAlign w:val="bottom"/>
          </w:tcPr>
          <w:p>
            <w:pPr>
              <w:ind w:left="5060"/>
              <w:spacing w:after="0"/>
              <w:rPr>
                <w:sz w:val="20"/>
                <w:szCs w:val="20"/>
                <w:color w:val="auto"/>
              </w:rPr>
            </w:pPr>
            <w:r>
              <w:rPr>
                <w:rFonts w:ascii="Times New Roman" w:cs="Times New Roman" w:eastAsia="Times New Roman" w:hAnsi="Times New Roman"/>
                <w:sz w:val="15"/>
                <w:szCs w:val="15"/>
                <w:color w:val="auto"/>
              </w:rPr>
              <w:t>By:</w:t>
            </w:r>
          </w:p>
        </w:tc>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Harpreet Singh</w:t>
            </w:r>
          </w:p>
        </w:tc>
      </w:tr>
      <w:tr>
        <w:trPr>
          <w:trHeight w:val="158"/>
        </w:trPr>
        <w:tc>
          <w:tcPr>
            <w:tcW w:w="5620" w:type="dxa"/>
            <w:vAlign w:val="bottom"/>
          </w:tcPr>
          <w:p>
            <w:pPr>
              <w:ind w:left="5060"/>
              <w:spacing w:after="0" w:line="159" w:lineRule="exact"/>
              <w:rPr>
                <w:sz w:val="20"/>
                <w:szCs w:val="20"/>
                <w:color w:val="auto"/>
              </w:rPr>
            </w:pPr>
            <w:r>
              <w:rPr>
                <w:rFonts w:ascii="Times New Roman" w:cs="Times New Roman" w:eastAsia="Times New Roman" w:hAnsi="Times New Roman"/>
                <w:sz w:val="15"/>
                <w:szCs w:val="15"/>
                <w:color w:val="auto"/>
              </w:rPr>
              <w:t>Name:</w:t>
            </w:r>
          </w:p>
        </w:tc>
        <w:tc>
          <w:tcPr>
            <w:tcW w:w="564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Harpreet Singh</w:t>
            </w:r>
          </w:p>
        </w:tc>
      </w:tr>
      <w:tr>
        <w:trPr>
          <w:trHeight w:val="197"/>
        </w:trPr>
        <w:tc>
          <w:tcPr>
            <w:tcW w:w="5620" w:type="dxa"/>
            <w:vAlign w:val="bottom"/>
          </w:tcPr>
          <w:p>
            <w:pPr>
              <w:ind w:left="5060"/>
              <w:spacing w:after="0"/>
              <w:rPr>
                <w:sz w:val="20"/>
                <w:szCs w:val="20"/>
                <w:color w:val="auto"/>
              </w:rPr>
            </w:pPr>
            <w:r>
              <w:rPr>
                <w:rFonts w:ascii="Times New Roman" w:cs="Times New Roman" w:eastAsia="Times New Roman" w:hAnsi="Times New Roman"/>
                <w:sz w:val="15"/>
                <w:szCs w:val="15"/>
                <w:color w:val="auto"/>
              </w:rPr>
              <w:t>Title:</w:t>
            </w:r>
          </w:p>
        </w:tc>
        <w:tc>
          <w:tcPr>
            <w:tcW w:w="5640" w:type="dxa"/>
            <w:vAlign w:val="bottom"/>
          </w:tcPr>
          <w:p>
            <w:pPr>
              <w:spacing w:after="0"/>
              <w:rPr>
                <w:sz w:val="20"/>
                <w:szCs w:val="20"/>
                <w:color w:val="auto"/>
              </w:rPr>
            </w:pPr>
            <w:r>
              <w:rPr>
                <w:rFonts w:ascii="Times New Roman" w:cs="Times New Roman" w:eastAsia="Times New Roman" w:hAnsi="Times New Roman"/>
                <w:sz w:val="15"/>
                <w:szCs w:val="15"/>
                <w:color w:val="auto"/>
              </w:rPr>
              <w:t>Chief Executive Officer</w:t>
            </w:r>
          </w:p>
        </w:tc>
      </w:tr>
      <w:tr>
        <w:trPr>
          <w:trHeight w:val="499"/>
        </w:trPr>
        <w:tc>
          <w:tcPr>
            <w:tcW w:w="562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507" w:right="319" w:bottom="1440" w:gutter="0" w:footer="0" w:header="0"/>
        </w:sectPr>
      </w:pPr>
    </w:p>
    <w:bookmarkStart w:id="2" w:name="page3"/>
    <w:bookmarkEnd w:id="2"/>
    <w:p>
      <w:pPr>
        <w:ind w:left="920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145415</wp:posOffset>
            </wp:positionV>
            <wp:extent cx="7183120" cy="41681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120" cy="4168140"/>
                    </a:xfrm>
                    <a:prstGeom prst="rect">
                      <a:avLst/>
                    </a:prstGeom>
                    <a:noFill/>
                  </pic:spPr>
                </pic:pic>
              </a:graphicData>
            </a:graphic>
          </wp:anchor>
        </w:drawing>
      </w:r>
    </w:p>
    <w:p>
      <w:pPr>
        <w:sectPr>
          <w:pgSz w:w="11900" w:h="16838" w:orient="portrait"/>
          <w:cols w:equalWidth="0" w:num="1">
            <w:col w:w="10140"/>
          </w:cols>
          <w:pgMar w:left="1440" w:top="317" w:right="31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183120" cy="41897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120"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190105" cy="4175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0105" cy="417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190105" cy="41827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010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183120" cy="4175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3120" cy="417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175500" cy="41827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550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190105" cy="41681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0105"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190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6615" cy="4190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161530" cy="41897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183120" cy="41827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312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190105" cy="41827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010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183120" cy="4175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3120" cy="417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1897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661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190105" cy="41827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010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1897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661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1897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661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190105" cy="41897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010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1903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6615" cy="4190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168515" cy="4197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8515" cy="4197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190105" cy="41903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0105" cy="4190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1897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661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1897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661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4710" cy="41897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710"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183120" cy="41827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312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197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6615" cy="4197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1897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661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183120" cy="41827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312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183120" cy="41681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31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1903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6615" cy="4190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168515" cy="41897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851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190105" cy="41757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0105" cy="417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190105" cy="41827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010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1903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6615" cy="4190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1897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661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1903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6615" cy="4190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1897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661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183120" cy="41827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312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190105" cy="41757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0105" cy="417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190105" cy="41827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0105"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183120" cy="41827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3120" cy="418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1903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6615" cy="4190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197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6615" cy="4197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1897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661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190105" cy="41757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0105" cy="417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1903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6615" cy="41903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2025-01-13T06:35:59Z</dcterms:created>
  <dcterms:modified xsi:type="dcterms:W3CDTF">2025-01-13T06:35:59Z</dcterms:modified>
</cp:coreProperties>
</file>